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隣接森林所有者との境界確認の状況について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横瀬町長　様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（伐採者）住所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横瀬町　　　　　　　　　　　の森林の立木の伐採にあたり、隣接する以下の森林の森林所有者と境界確認を行いました。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7"/>
        <w:tblW w:w="949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18"/>
        <w:gridCol w:w="2835"/>
        <w:gridCol w:w="1843"/>
        <w:gridCol w:w="3402"/>
      </w:tblGrid>
      <w:tr>
        <w:trPr/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隣接地番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森林所有者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確認方法</w:t>
            </w:r>
          </w:p>
        </w:tc>
      </w:tr>
      <w:tr>
        <w:trPr/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日：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なお境界に関する争いが生じた場合には、届出者の責任において対応を行います。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隣接森林所有者との境界確認の状況について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村上市長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（伐採者）住所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村上市　　　　　　　　　　　の森林の立木の伐採にあたり、隣接する以下の森林の森林所有者と境界確認を行いました。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7"/>
        <w:tblW w:w="949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18"/>
        <w:gridCol w:w="2835"/>
        <w:gridCol w:w="1843"/>
        <w:gridCol w:w="3402"/>
      </w:tblGrid>
      <w:tr>
        <w:trPr/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隣接地番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森林所有者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確認方法</w:t>
            </w:r>
          </w:p>
        </w:tc>
      </w:tr>
      <w:tr>
        <w:trPr/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月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月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月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月　日：</w:t>
            </w:r>
          </w:p>
        </w:tc>
      </w:tr>
      <w:tr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月　日：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の森林の所有者である　　　　　　氏に境界確認に係る書面を送ったものの当該書面が返送され、連絡がつかない状況です。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このため、伐採する森林の境界については、　　　　　　　　　　　　　　の資料、意見を参考とし、判断しました。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なお境界に関する争いが生じた場合には、届出者の責任において対応を行います。</w:t>
      </w:r>
    </w:p>
    <w:sectPr>
      <w:pgSz w:w="11906" w:h="16838"/>
      <w:pgMar w:top="1985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0</Words>
  <Characters>399</Characters>
  <Application>JUST Note</Application>
  <Lines>215</Lines>
  <Paragraphs>36</Paragraphs>
  <CharactersWithSpaces>551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農水課　林振係</dc:creator>
  <cp:lastModifiedBy>IWS23105</cp:lastModifiedBy>
  <cp:lastPrinted>2025-01-28T07:24:59Z</cp:lastPrinted>
  <dcterms:created xsi:type="dcterms:W3CDTF">2023-05-16T01:05:00Z</dcterms:created>
  <dcterms:modified xsi:type="dcterms:W3CDTF">2025-01-28T07:26:05Z</dcterms:modified>
  <cp:revision>8</cp:revision>
</cp:coreProperties>
</file>