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6F9F400A" w:rsidR="00ED310E" w:rsidRDefault="00ED310E" w:rsidP="00ED310E">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p w14:paraId="28847A98" w14:textId="77777777" w:rsidR="00ED310E" w:rsidRDefault="00ED310E" w:rsidP="00ED310E"/>
    <w:p w14:paraId="33400FD1" w14:textId="77777777" w:rsidR="003267DC" w:rsidRPr="00407DD7" w:rsidRDefault="003267DC" w:rsidP="003267DC">
      <w:pPr>
        <w:rPr>
          <w:rFonts w:asciiTheme="minorEastAsia" w:hAnsiTheme="minorEastAsia"/>
        </w:rPr>
      </w:pPr>
      <w:r w:rsidRPr="00407DD7">
        <w:rPr>
          <w:rFonts w:asciiTheme="minorEastAsia" w:hAnsiTheme="minorEastAsia" w:hint="eastAsia"/>
        </w:rPr>
        <w:t xml:space="preserve">　　　　　　　　　　　殿</w:t>
      </w:r>
    </w:p>
    <w:p w14:paraId="63CE85B3" w14:textId="77777777" w:rsidR="00ED310E" w:rsidRPr="003267DC" w:rsidRDefault="00ED310E" w:rsidP="00ED310E"/>
    <w:p w14:paraId="04EC0836" w14:textId="77777777" w:rsidR="00ED310E" w:rsidRDefault="00ED310E" w:rsidP="00ED310E"/>
    <w:p w14:paraId="6E03AD79" w14:textId="77777777" w:rsidR="00ED310E" w:rsidRDefault="00ED310E" w:rsidP="00ED310E">
      <w:pPr>
        <w:ind w:leftChars="1400" w:left="3360"/>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1E22DB18" w14:textId="77777777" w:rsidR="00ED310E" w:rsidRDefault="00ED310E" w:rsidP="00ED310E">
      <w:pPr>
        <w:ind w:leftChars="1400" w:left="3360"/>
      </w:pPr>
    </w:p>
    <w:p w14:paraId="49D10EC6" w14:textId="77777777" w:rsidR="00ED310E" w:rsidRDefault="00ED310E" w:rsidP="00ED310E">
      <w:pPr>
        <w:ind w:leftChars="1400" w:left="3360"/>
        <w:rPr>
          <w:kern w:val="0"/>
        </w:rPr>
      </w:pPr>
      <w:r w:rsidRPr="00ED310E">
        <w:rPr>
          <w:rFonts w:hint="eastAsia"/>
          <w:spacing w:val="100"/>
          <w:kern w:val="0"/>
          <w:fitText w:val="1560" w:id="1700045313"/>
        </w:rPr>
        <w:t>名称及</w:t>
      </w:r>
      <w:r w:rsidRPr="00ED310E">
        <w:rPr>
          <w:rFonts w:hint="eastAsia"/>
          <w:kern w:val="0"/>
          <w:fitText w:val="1560" w:id="1700045313"/>
        </w:rPr>
        <w:t>び</w:t>
      </w:r>
    </w:p>
    <w:p w14:paraId="27686F13" w14:textId="0D09BE2A" w:rsidR="00ED310E" w:rsidRPr="00407DD7" w:rsidRDefault="00ED310E" w:rsidP="00ED310E">
      <w:pPr>
        <w:ind w:leftChars="1400" w:left="3360"/>
        <w:rPr>
          <w:rFonts w:asciiTheme="minorEastAsia" w:hAnsiTheme="minorEastAsia"/>
        </w:rPr>
      </w:pPr>
      <w:r w:rsidRPr="00ED310E">
        <w:rPr>
          <w:rFonts w:hint="eastAsia"/>
          <w:spacing w:val="12"/>
          <w:kern w:val="0"/>
          <w:fitText w:val="1560" w:id="1700045314"/>
        </w:rPr>
        <w:t>代表者の氏</w:t>
      </w:r>
      <w:r w:rsidRPr="00ED310E">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7777777" w:rsidR="00ED310E" w:rsidRDefault="00ED310E" w:rsidP="00ED310E">
      <w:r>
        <w:rPr>
          <w:rFonts w:hint="eastAsia"/>
        </w:rPr>
        <w:t xml:space="preserve">　生産性向上特別措置法第４０条第１項の規定に基づき、別紙の計画について認定を受けたいので申請します。</w:t>
      </w:r>
    </w:p>
    <w:p w14:paraId="40B013D6" w14:textId="77777777" w:rsidR="00ED310E"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20C1007E"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3360EFE5"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0CF5601A"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Pr="00071217">
        <w:rPr>
          <w:rFonts w:ascii="ＭＳ 明朝" w:hAnsi="ＭＳ 明朝" w:hint="eastAsia"/>
          <w:sz w:val="21"/>
          <w:szCs w:val="21"/>
        </w:rPr>
        <w:t>時期</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Default="00ED310E" w:rsidP="00ED310E">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08A47A91" w14:textId="6EBD12A1" w:rsidR="00ED310E" w:rsidRPr="00071217" w:rsidRDefault="00ED310E" w:rsidP="00ED310E">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423F4675" w14:textId="4D02A238" w:rsidR="00ED310E" w:rsidRDefault="00ED310E" w:rsidP="00ED310E">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BF85635" w14:textId="30E8BCF3"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7777777"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14:paraId="7AA446F0" w14:textId="3C842303" w:rsidR="00ED310E" w:rsidRPr="00071217"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14:paraId="0E57F225" w14:textId="1814456D" w:rsidR="00ED310E" w:rsidRPr="00071217" w:rsidRDefault="00ED310E" w:rsidP="00ED310E">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2B6541B3" w14:textId="77777777" w:rsidR="00ED310E" w:rsidRDefault="00ED310E" w:rsidP="00ED310E">
      <w:r>
        <w:rPr>
          <w:rFonts w:hint="eastAsia"/>
        </w:rPr>
        <w:t>（３）先端設備等の種類及び導入時期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1D012374" w:rsidR="00ED310E" w:rsidRDefault="00ED310E" w:rsidP="00346253">
            <w:pPr>
              <w:jc w:val="center"/>
            </w:pPr>
            <w:r>
              <w:rPr>
                <w:rFonts w:hint="eastAsia"/>
              </w:rPr>
              <w:t>設備名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77777777" w:rsidR="00ED310E" w:rsidRPr="00574D22" w:rsidRDefault="00ED310E" w:rsidP="00346253">
            <w:pPr>
              <w:rPr>
                <w:highlight w:val="yellow"/>
              </w:rPr>
            </w:pPr>
          </w:p>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77777777" w:rsidR="00ED310E" w:rsidRPr="00574D22" w:rsidRDefault="00ED310E" w:rsidP="00346253">
            <w:pPr>
              <w:rPr>
                <w:highlight w:val="yellow"/>
              </w:rPr>
            </w:pPr>
          </w:p>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77777777" w:rsidR="00ED310E"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4D212142" w14:textId="77777777" w:rsidR="00ED310E" w:rsidRDefault="00ED310E"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bookmarkStart w:id="0" w:name="_GoBack"/>
      <w:bookmarkEnd w:id="0"/>
    </w:p>
    <w:sectPr w:rsidR="00407DD7" w:rsidRPr="00346253" w:rsidSect="003370A1">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B7D63" w14:textId="77777777" w:rsidR="00BC3249" w:rsidRDefault="00BC3249" w:rsidP="003C0825">
      <w:r>
        <w:separator/>
      </w:r>
    </w:p>
  </w:endnote>
  <w:endnote w:type="continuationSeparator" w:id="0">
    <w:p w14:paraId="6BE6B943" w14:textId="77777777" w:rsidR="00BC3249" w:rsidRDefault="00BC3249"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863A0" w14:textId="77777777" w:rsidR="00BC3249" w:rsidRDefault="00BC324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FA704E" w14:textId="77777777" w:rsidR="00BC3249" w:rsidRDefault="00BC3249" w:rsidP="003C0825">
      <w:r>
        <w:separator/>
      </w:r>
    </w:p>
  </w:footnote>
  <w:footnote w:type="continuationSeparator" w:id="0">
    <w:p w14:paraId="0C49C563" w14:textId="77777777" w:rsidR="00BC3249" w:rsidRDefault="00BC3249"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79DE"/>
    <w:rsid w:val="006C0486"/>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923C9"/>
    <w:rsid w:val="00BB02AC"/>
    <w:rsid w:val="00BC3249"/>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00EE50C6"/>
  <w15:chartTrackingRefBased/>
  <w15:docId w15:val="{C07C42F4-71E6-4E6B-A91E-EAC031B36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292</Words>
  <Characters>1669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2018-05-29T06:10:00Z</cp:lastPrinted>
  <dcterms:created xsi:type="dcterms:W3CDTF">2018-06-04T12:57:00Z</dcterms:created>
  <dcterms:modified xsi:type="dcterms:W3CDTF">2018-06-04T12:57:00Z</dcterms:modified>
</cp:coreProperties>
</file>